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9D25C3">
      <w:pPr>
        <w:widowControl w:val="0"/>
        <w:autoSpaceDE w:val="0"/>
        <w:autoSpaceDN w:val="0"/>
        <w:adjustRightInd w:val="0"/>
      </w:pPr>
      <w:r>
        <w:rPr>
          <w:b/>
          <w:bCs/>
        </w:rPr>
        <w:t>EXERCISE RELATED HYPERTENSION</w:t>
      </w:r>
      <w:r w:rsidR="009D25C3">
        <w:rPr>
          <w:b/>
          <w:bCs/>
        </w:rPr>
        <w:t xml:space="preserve"> </w:t>
      </w:r>
      <w:r>
        <w:rPr>
          <w:b/>
          <w:bCs/>
        </w:rPr>
        <w:t xml:space="preserve">(ERH) MAY NOT BE A BENIGN PHENOMENON </w:t>
      </w:r>
    </w:p>
    <w:p w:rsidR="00B921ED" w:rsidRDefault="00B921ED" w:rsidP="009D25C3">
      <w:pPr>
        <w:widowControl w:val="0"/>
        <w:autoSpaceDE w:val="0"/>
        <w:autoSpaceDN w:val="0"/>
        <w:adjustRightInd w:val="0"/>
      </w:pPr>
      <w:r w:rsidRPr="009D25C3">
        <w:rPr>
          <w:b/>
          <w:bCs/>
          <w:u w:val="single"/>
        </w:rPr>
        <w:t>Y</w:t>
      </w:r>
      <w:r w:rsidR="009D25C3" w:rsidRPr="009D25C3">
        <w:rPr>
          <w:b/>
          <w:bCs/>
          <w:u w:val="single"/>
        </w:rPr>
        <w:t>.</w:t>
      </w:r>
      <w:r w:rsidRPr="009D25C3">
        <w:rPr>
          <w:b/>
          <w:bCs/>
          <w:u w:val="single"/>
        </w:rPr>
        <w:t xml:space="preserve"> </w:t>
      </w:r>
      <w:proofErr w:type="spellStart"/>
      <w:r w:rsidRPr="009D25C3">
        <w:rPr>
          <w:b/>
          <w:bCs/>
          <w:u w:val="single"/>
        </w:rPr>
        <w:t>Charuzi</w:t>
      </w:r>
      <w:proofErr w:type="spellEnd"/>
      <w:r>
        <w:t>, J</w:t>
      </w:r>
      <w:r w:rsidR="009D25C3">
        <w:t>.</w:t>
      </w:r>
      <w:r>
        <w:t>M</w:t>
      </w:r>
      <w:r w:rsidR="009D25C3">
        <w:t>.</w:t>
      </w:r>
      <w:r>
        <w:t xml:space="preserve"> </w:t>
      </w:r>
      <w:proofErr w:type="spellStart"/>
      <w:r>
        <w:t>Mirocha</w:t>
      </w:r>
      <w:proofErr w:type="spellEnd"/>
    </w:p>
    <w:p w:rsidR="00B921ED" w:rsidRPr="009D25C3" w:rsidRDefault="009D25C3">
      <w:pPr>
        <w:widowControl w:val="0"/>
        <w:autoSpaceDE w:val="0"/>
        <w:autoSpaceDN w:val="0"/>
        <w:adjustRightInd w:val="0"/>
        <w:rPr>
          <w:rFonts w:asciiTheme="majorBidi" w:hAnsiTheme="majorBidi" w:cstheme="majorBidi"/>
          <w:shd w:val="clear" w:color="auto" w:fill="FFFFFF"/>
        </w:rPr>
      </w:pPr>
      <w:r w:rsidRPr="009D25C3">
        <w:rPr>
          <w:rFonts w:asciiTheme="majorBidi" w:hAnsiTheme="majorBidi" w:cstheme="majorBidi"/>
          <w:shd w:val="clear" w:color="auto" w:fill="FFFFFF"/>
        </w:rPr>
        <w:t>Cedars Sinai Medical Center, LA, USA</w:t>
      </w:r>
    </w:p>
    <w:p w:rsidR="009D25C3" w:rsidRDefault="009D25C3">
      <w:pPr>
        <w:widowControl w:val="0"/>
        <w:autoSpaceDE w:val="0"/>
        <w:autoSpaceDN w:val="0"/>
        <w:adjustRightInd w:val="0"/>
      </w:pPr>
    </w:p>
    <w:p w:rsidR="005F2D55" w:rsidRDefault="005F2D55" w:rsidP="005F2D55">
      <w:pPr>
        <w:shd w:val="clear" w:color="auto" w:fill="FFFFFF"/>
        <w:jc w:val="both"/>
        <w:rPr>
          <w:color w:val="222222"/>
        </w:rPr>
      </w:pPr>
      <w:r>
        <w:rPr>
          <w:color w:val="222222"/>
        </w:rPr>
        <w:t>Blood Pressure</w:t>
      </w:r>
      <w:r>
        <w:rPr>
          <w:color w:val="222222"/>
        </w:rPr>
        <w:t xml:space="preserve"> </w:t>
      </w:r>
      <w:proofErr w:type="gramStart"/>
      <w:r>
        <w:rPr>
          <w:color w:val="222222"/>
        </w:rPr>
        <w:t>( BP</w:t>
      </w:r>
      <w:proofErr w:type="gramEnd"/>
      <w:r>
        <w:rPr>
          <w:color w:val="222222"/>
        </w:rPr>
        <w:t xml:space="preserve">) increases with exercise. However a Systolic </w:t>
      </w:r>
      <w:proofErr w:type="gramStart"/>
      <w:r>
        <w:rPr>
          <w:color w:val="222222"/>
        </w:rPr>
        <w:t>BP(</w:t>
      </w:r>
      <w:proofErr w:type="gramEnd"/>
      <w:r>
        <w:rPr>
          <w:color w:val="222222"/>
        </w:rPr>
        <w:t>SBP)) reaching or exceeding  200mm Hg  is considered pathological</w:t>
      </w:r>
    </w:p>
    <w:p w:rsidR="005F2D55" w:rsidRDefault="005F2D55" w:rsidP="005F2D55">
      <w:pPr>
        <w:shd w:val="clear" w:color="auto" w:fill="FFFFFF"/>
        <w:jc w:val="both"/>
        <w:rPr>
          <w:color w:val="222222"/>
        </w:rPr>
      </w:pPr>
      <w:r>
        <w:rPr>
          <w:color w:val="222222"/>
        </w:rPr>
        <w:t xml:space="preserve">We recently observed a 78 years old male </w:t>
      </w:r>
      <w:r>
        <w:rPr>
          <w:color w:val="222222"/>
        </w:rPr>
        <w:t>who,</w:t>
      </w:r>
      <w:r>
        <w:rPr>
          <w:color w:val="222222"/>
        </w:rPr>
        <w:t xml:space="preserve"> while walking uphill suddenly noticed loss</w:t>
      </w:r>
      <w:r>
        <w:rPr>
          <w:color w:val="222222"/>
        </w:rPr>
        <w:t xml:space="preserve"> of</w:t>
      </w:r>
      <w:r>
        <w:rPr>
          <w:color w:val="222222"/>
        </w:rPr>
        <w:t xml:space="preserve"> speech. He was diagnosed as a </w:t>
      </w:r>
      <w:r>
        <w:rPr>
          <w:color w:val="222222"/>
        </w:rPr>
        <w:t>non-blood</w:t>
      </w:r>
      <w:r>
        <w:rPr>
          <w:color w:val="222222"/>
        </w:rPr>
        <w:t xml:space="preserve"> clot embolic stroke. The source of embolization was thought to be a calcified plaque at the origin of the left carotid artery. On a subsequent Ambulatory BP monitor he had BP of 150 correlating with</w:t>
      </w:r>
      <w:r>
        <w:rPr>
          <w:color w:val="222222"/>
        </w:rPr>
        <w:t xml:space="preserve"> the</w:t>
      </w:r>
      <w:r>
        <w:rPr>
          <w:color w:val="222222"/>
        </w:rPr>
        <w:t xml:space="preserve"> time he had his stroke. WE assumed that with a baseline   HTN he probably increased his SBP further making it possible to dislodge a plaque</w:t>
      </w:r>
    </w:p>
    <w:p w:rsidR="005F2D55" w:rsidRDefault="005F2D55" w:rsidP="005F2D55">
      <w:pPr>
        <w:shd w:val="clear" w:color="auto" w:fill="FFFFFF"/>
        <w:jc w:val="both"/>
        <w:rPr>
          <w:color w:val="222222"/>
        </w:rPr>
      </w:pPr>
      <w:r>
        <w:rPr>
          <w:color w:val="222222"/>
        </w:rPr>
        <w:t>Inspired by this experience we went back to our records and explored patients in who had been followed and treated for exercise related HTN. Once ERH was detected patient was placed on a low dose B blocker (BB)</w:t>
      </w:r>
      <w:r>
        <w:rPr>
          <w:color w:val="222222"/>
        </w:rPr>
        <w:t xml:space="preserve"> </w:t>
      </w:r>
      <w:r>
        <w:rPr>
          <w:color w:val="222222"/>
        </w:rPr>
        <w:t>or baseline dose</w:t>
      </w:r>
      <w:r>
        <w:rPr>
          <w:color w:val="222222"/>
        </w:rPr>
        <w:t xml:space="preserve"> </w:t>
      </w:r>
      <w:r>
        <w:rPr>
          <w:color w:val="222222"/>
        </w:rPr>
        <w:t>was increased. Fine titration was necessary to avoid compromise of resting BP. Every one of the patients had follow-up t treadmills</w:t>
      </w:r>
      <w:r>
        <w:rPr>
          <w:color w:val="222222"/>
        </w:rPr>
        <w:t xml:space="preserve"> </w:t>
      </w:r>
      <w:r>
        <w:rPr>
          <w:color w:val="222222"/>
        </w:rPr>
        <w:t>(FUT) to assess the efficacy of the treatment;</w:t>
      </w:r>
    </w:p>
    <w:p w:rsidR="005F2D55" w:rsidRDefault="005F2D55" w:rsidP="005F2D55">
      <w:pPr>
        <w:shd w:val="clear" w:color="auto" w:fill="FFFFFF"/>
        <w:jc w:val="both"/>
        <w:rPr>
          <w:color w:val="222222"/>
        </w:rPr>
      </w:pPr>
      <w:r w:rsidRPr="005F2D55">
        <w:rPr>
          <w:i/>
          <w:iCs/>
          <w:color w:val="222222"/>
        </w:rPr>
        <w:t>Results</w:t>
      </w:r>
      <w:r>
        <w:rPr>
          <w:color w:val="222222"/>
        </w:rPr>
        <w:t>: 143 studies were done on 16 patient. M/F 11/5, age 61.8. Baseline studies 16, subsequent studies 127</w:t>
      </w:r>
    </w:p>
    <w:p w:rsidR="005F2D55" w:rsidRDefault="005F2D55" w:rsidP="005F2D55">
      <w:pPr>
        <w:shd w:val="clear" w:color="auto" w:fill="FFFFFF"/>
        <w:jc w:val="both"/>
        <w:rPr>
          <w:color w:val="222222"/>
        </w:rPr>
      </w:pPr>
      <w:r w:rsidRPr="005F2D55">
        <w:rPr>
          <w:i/>
          <w:iCs/>
          <w:color w:val="222222"/>
        </w:rPr>
        <w:t>Control</w:t>
      </w:r>
      <w:r>
        <w:rPr>
          <w:color w:val="222222"/>
        </w:rPr>
        <w:t>: resting SBP 127.4, peak exercise 208.8</w:t>
      </w:r>
      <w:proofErr w:type="gramStart"/>
      <w:r>
        <w:rPr>
          <w:color w:val="222222"/>
        </w:rPr>
        <w:t>  l</w:t>
      </w:r>
      <w:proofErr w:type="gramEnd"/>
      <w:r>
        <w:rPr>
          <w:color w:val="222222"/>
        </w:rPr>
        <w:t xml:space="preserve"> diastolic </w:t>
      </w:r>
      <w:proofErr w:type="spellStart"/>
      <w:r>
        <w:rPr>
          <w:color w:val="222222"/>
        </w:rPr>
        <w:t>bp</w:t>
      </w:r>
      <w:proofErr w:type="spellEnd"/>
      <w:r>
        <w:rPr>
          <w:color w:val="222222"/>
        </w:rPr>
        <w:t xml:space="preserve"> (DBP)(  ) . </w:t>
      </w:r>
      <w:proofErr w:type="gramStart"/>
      <w:r>
        <w:rPr>
          <w:color w:val="222222"/>
        </w:rPr>
        <w:t>peak</w:t>
      </w:r>
      <w:proofErr w:type="gramEnd"/>
      <w:r>
        <w:rPr>
          <w:color w:val="222222"/>
        </w:rPr>
        <w:t xml:space="preserve"> exercise DBP (   )</w:t>
      </w:r>
    </w:p>
    <w:p w:rsidR="005F2D55" w:rsidRDefault="005F2D55" w:rsidP="005F2D55">
      <w:pPr>
        <w:shd w:val="clear" w:color="auto" w:fill="FFFFFF"/>
        <w:jc w:val="both"/>
        <w:rPr>
          <w:color w:val="222222"/>
        </w:rPr>
      </w:pPr>
      <w:r w:rsidRPr="005F2D55">
        <w:rPr>
          <w:i/>
          <w:iCs/>
          <w:color w:val="222222"/>
        </w:rPr>
        <w:t>Treatment</w:t>
      </w:r>
      <w:r>
        <w:rPr>
          <w:color w:val="222222"/>
        </w:rPr>
        <w:t>: resting SBP 123.8 peak exercise</w:t>
      </w:r>
      <w:r>
        <w:rPr>
          <w:color w:val="222222"/>
        </w:rPr>
        <w:t xml:space="preserve"> </w:t>
      </w:r>
      <w:proofErr w:type="gramStart"/>
      <w:r>
        <w:rPr>
          <w:color w:val="222222"/>
        </w:rPr>
        <w:t>173.1 .</w:t>
      </w:r>
      <w:proofErr w:type="gramEnd"/>
      <w:r>
        <w:rPr>
          <w:color w:val="222222"/>
        </w:rPr>
        <w:t xml:space="preserve"> </w:t>
      </w:r>
      <w:proofErr w:type="gramStart"/>
      <w:r>
        <w:rPr>
          <w:color w:val="222222"/>
        </w:rPr>
        <w:t>resting</w:t>
      </w:r>
      <w:proofErr w:type="gramEnd"/>
      <w:r>
        <w:rPr>
          <w:color w:val="222222"/>
        </w:rPr>
        <w:t xml:space="preserve"> DBP(   ) ex DBP (   ) Resting control SBP vs resting FUT  SBP 127.4 vs 123.8. </w:t>
      </w:r>
      <w:proofErr w:type="gramStart"/>
      <w:r>
        <w:rPr>
          <w:color w:val="222222"/>
        </w:rPr>
        <w:t>peak</w:t>
      </w:r>
      <w:proofErr w:type="gramEnd"/>
      <w:r>
        <w:rPr>
          <w:color w:val="222222"/>
        </w:rPr>
        <w:t xml:space="preserve"> SBP at control vs peak SBP in f/u  was  -4. Peak DBP at control vs f/u was (   )</w:t>
      </w:r>
    </w:p>
    <w:p w:rsidR="005F2D55" w:rsidRDefault="005F2D55" w:rsidP="005F2D55">
      <w:pPr>
        <w:shd w:val="clear" w:color="auto" w:fill="FFFFFF"/>
        <w:jc w:val="both"/>
        <w:rPr>
          <w:color w:val="222222"/>
        </w:rPr>
      </w:pPr>
      <w:r>
        <w:rPr>
          <w:color w:val="222222"/>
        </w:rPr>
        <w:t>All patients were treated with a low dose BB but at times another non BB medication had to be added for proper control.</w:t>
      </w:r>
    </w:p>
    <w:p w:rsidR="005F2D55" w:rsidRDefault="005F2D55" w:rsidP="005F2D55">
      <w:pPr>
        <w:shd w:val="clear" w:color="auto" w:fill="FFFFFF"/>
        <w:jc w:val="both"/>
        <w:rPr>
          <w:color w:val="222222"/>
        </w:rPr>
      </w:pPr>
      <w:r w:rsidRPr="005F2D55">
        <w:rPr>
          <w:i/>
          <w:iCs/>
          <w:color w:val="222222"/>
        </w:rPr>
        <w:t>Conclusion</w:t>
      </w:r>
      <w:r>
        <w:rPr>
          <w:color w:val="222222"/>
        </w:rPr>
        <w:t xml:space="preserve">: ERH may be a potential risk factor for an embolic </w:t>
      </w:r>
      <w:proofErr w:type="spellStart"/>
      <w:r>
        <w:rPr>
          <w:color w:val="222222"/>
        </w:rPr>
        <w:t>stroke.</w:t>
      </w:r>
      <w:bookmarkStart w:id="0" w:name="_GoBack"/>
      <w:bookmarkEnd w:id="0"/>
      <w:r>
        <w:rPr>
          <w:color w:val="222222"/>
        </w:rPr>
        <w:t>On</w:t>
      </w:r>
      <w:proofErr w:type="spellEnd"/>
      <w:r>
        <w:rPr>
          <w:color w:val="222222"/>
        </w:rPr>
        <w:t xml:space="preserve"> a small group with multiple test we were able to determine that ERH t can be effectively controlled using low dose BB without compromising resting BP</w:t>
      </w:r>
    </w:p>
    <w:p w:rsidR="00B921ED" w:rsidRDefault="00B921ED" w:rsidP="005F2D55">
      <w:pPr>
        <w:widowControl w:val="0"/>
        <w:autoSpaceDE w:val="0"/>
        <w:autoSpaceDN w:val="0"/>
        <w:adjustRightInd w:val="0"/>
        <w:jc w:val="both"/>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AD" w:rsidRDefault="005C2DAD" w:rsidP="009D25C3">
      <w:r>
        <w:separator/>
      </w:r>
    </w:p>
  </w:endnote>
  <w:endnote w:type="continuationSeparator" w:id="0">
    <w:p w:rsidR="005C2DAD" w:rsidRDefault="005C2DAD" w:rsidP="009D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AD" w:rsidRDefault="005C2DAD" w:rsidP="009D25C3">
      <w:r>
        <w:separator/>
      </w:r>
    </w:p>
  </w:footnote>
  <w:footnote w:type="continuationSeparator" w:id="0">
    <w:p w:rsidR="005C2DAD" w:rsidRDefault="005C2DAD" w:rsidP="009D2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C3" w:rsidRDefault="009D25C3" w:rsidP="009D25C3">
    <w:pPr>
      <w:pStyle w:val="Header"/>
    </w:pPr>
    <w:r>
      <w:t xml:space="preserve">3095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Hypertension - basic and clinical</w:t>
    </w:r>
  </w:p>
  <w:p w:rsidR="009D25C3" w:rsidRDefault="009D2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728CA"/>
    <w:rsid w:val="005C2DAD"/>
    <w:rsid w:val="005F2D55"/>
    <w:rsid w:val="009D25C3"/>
    <w:rsid w:val="00AC01BC"/>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821E28-621D-4106-BB6F-F123BFC2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5C3"/>
    <w:pPr>
      <w:tabs>
        <w:tab w:val="center" w:pos="4680"/>
        <w:tab w:val="right" w:pos="9360"/>
      </w:tabs>
    </w:pPr>
  </w:style>
  <w:style w:type="character" w:customStyle="1" w:styleId="HeaderChar">
    <w:name w:val="Header Char"/>
    <w:basedOn w:val="DefaultParagraphFont"/>
    <w:link w:val="Header"/>
    <w:uiPriority w:val="99"/>
    <w:rsid w:val="009D25C3"/>
    <w:rPr>
      <w:sz w:val="24"/>
      <w:szCs w:val="24"/>
    </w:rPr>
  </w:style>
  <w:style w:type="paragraph" w:styleId="Footer">
    <w:name w:val="footer"/>
    <w:basedOn w:val="Normal"/>
    <w:link w:val="FooterChar"/>
    <w:uiPriority w:val="99"/>
    <w:unhideWhenUsed/>
    <w:rsid w:val="009D25C3"/>
    <w:pPr>
      <w:tabs>
        <w:tab w:val="center" w:pos="4680"/>
        <w:tab w:val="right" w:pos="9360"/>
      </w:tabs>
    </w:pPr>
  </w:style>
  <w:style w:type="character" w:customStyle="1" w:styleId="FooterChar">
    <w:name w:val="Footer Char"/>
    <w:basedOn w:val="DefaultParagraphFont"/>
    <w:link w:val="Footer"/>
    <w:uiPriority w:val="99"/>
    <w:rsid w:val="009D25C3"/>
    <w:rPr>
      <w:sz w:val="24"/>
      <w:szCs w:val="24"/>
    </w:rPr>
  </w:style>
  <w:style w:type="character" w:customStyle="1" w:styleId="apple-converted-space">
    <w:name w:val="apple-converted-space"/>
    <w:basedOn w:val="DefaultParagraphFont"/>
    <w:rsid w:val="009D25C3"/>
  </w:style>
  <w:style w:type="paragraph" w:styleId="BalloonText">
    <w:name w:val="Balloon Text"/>
    <w:basedOn w:val="Normal"/>
    <w:link w:val="BalloonTextChar"/>
    <w:uiPriority w:val="99"/>
    <w:semiHidden/>
    <w:unhideWhenUsed/>
    <w:rsid w:val="005F2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2016-07-07T16:08:00Z</cp:lastPrinted>
  <dcterms:created xsi:type="dcterms:W3CDTF">2016-04-04T04:12:00Z</dcterms:created>
  <dcterms:modified xsi:type="dcterms:W3CDTF">2016-07-07T16:09:00Z</dcterms:modified>
</cp:coreProperties>
</file>